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9779F">
      <w:pPr>
        <w:pStyle w:val="2"/>
        <w:spacing w:line="480" w:lineRule="auto"/>
        <w:jc w:val="center"/>
        <w:rPr>
          <w:rFonts w:hint="eastAsia" w:ascii="宋体" w:hAnsi="宋体" w:eastAsia="宋体" w:cs="宋体"/>
          <w:sz w:val="30"/>
          <w:szCs w:val="30"/>
        </w:rPr>
      </w:pPr>
      <w:bookmarkStart w:id="0" w:name="_GoBack"/>
      <w:bookmarkEnd w:id="0"/>
      <w:r>
        <w:rPr>
          <w:rFonts w:hint="eastAsia" w:ascii="宋体" w:hAnsi="宋体" w:eastAsia="宋体" w:cs="宋体"/>
          <w:sz w:val="30"/>
          <w:szCs w:val="30"/>
        </w:rPr>
        <w:t>高等教育自学考试全国统一命题考试市场营销学</w:t>
      </w:r>
    </w:p>
    <w:p w14:paraId="21CBDDE2">
      <w:pPr>
        <w:pStyle w:val="2"/>
        <w:spacing w:line="480" w:lineRule="auto"/>
        <w:jc w:val="center"/>
        <w:rPr>
          <w:rFonts w:hint="eastAsia" w:ascii="宋体" w:hAnsi="宋体" w:eastAsia="宋体" w:cs="宋体"/>
          <w:sz w:val="32"/>
          <w:szCs w:val="32"/>
        </w:rPr>
      </w:pPr>
      <w:r>
        <w:rPr>
          <w:rFonts w:hint="eastAsia" w:ascii="宋体" w:hAnsi="宋体" w:eastAsia="宋体" w:cs="宋体"/>
          <w:sz w:val="32"/>
          <w:szCs w:val="32"/>
        </w:rPr>
        <w:t>（课程代码 00058）</w:t>
      </w:r>
    </w:p>
    <w:p w14:paraId="05D9787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注意事项;</w:t>
      </w:r>
    </w:p>
    <w:p w14:paraId="5F1D2A74">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1.本试卷分为两部分，第一部分为选择题，第二部分为非选择题。</w:t>
      </w:r>
    </w:p>
    <w:p w14:paraId="2194C5E6">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2.应考者必须按试题顺序在答题卡（纸）指定位置上作答，答在试卷上无效。 </w:t>
      </w:r>
    </w:p>
    <w:p w14:paraId="39B22CBE">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3.涂写部分、画图部分必须使用 2B.铅笔，书写部分必须使用黑色字迹签字笔。</w:t>
      </w:r>
    </w:p>
    <w:p w14:paraId="7FE4CBDF">
      <w:pPr>
        <w:pStyle w:val="4"/>
        <w:widowControl/>
        <w:spacing w:beforeAutospacing="0" w:afterAutospacing="0" w:line="480" w:lineRule="auto"/>
        <w:jc w:val="center"/>
        <w:rPr>
          <w:rFonts w:hint="eastAsia" w:ascii="宋体" w:hAnsi="宋体" w:eastAsia="宋体" w:cs="宋体"/>
          <w:b/>
          <w:bCs/>
          <w:sz w:val="21"/>
          <w:szCs w:val="21"/>
        </w:rPr>
      </w:pPr>
      <w:r>
        <w:rPr>
          <w:rFonts w:hint="eastAsia" w:ascii="宋体" w:hAnsi="宋体" w:eastAsia="宋体" w:cs="宋体"/>
          <w:b/>
          <w:bCs/>
          <w:sz w:val="21"/>
          <w:szCs w:val="21"/>
        </w:rPr>
        <w:t>第一部分 选择题</w:t>
      </w:r>
    </w:p>
    <w:p w14:paraId="78F2B609">
      <w:pPr>
        <w:pStyle w:val="4"/>
        <w:widowControl/>
        <w:spacing w:beforeAutospacing="0" w:afterAutospacing="0" w:line="480" w:lineRule="auto"/>
        <w:rPr>
          <w:rFonts w:hint="eastAsia" w:ascii="宋体" w:hAnsi="宋体" w:eastAsia="宋体" w:cs="宋体"/>
          <w:b/>
          <w:bCs/>
          <w:sz w:val="21"/>
          <w:szCs w:val="21"/>
        </w:rPr>
      </w:pPr>
      <w:r>
        <w:rPr>
          <w:rFonts w:hint="eastAsia" w:ascii="宋体" w:hAnsi="宋体" w:eastAsia="宋体" w:cs="宋体"/>
          <w:b/>
          <w:bCs/>
          <w:sz w:val="21"/>
          <w:szCs w:val="21"/>
        </w:rPr>
        <w:t>一、单项选择题∶本大题共 20小题，每小题1分，共 20 分。在每小题列出的备选项中只有一项是最符合题目要求的，请将其选出。</w:t>
      </w:r>
    </w:p>
    <w:p w14:paraId="611CA96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1.WQ公司宣称其"畅想机器人"能够满足老年人居家养老的基本需求，陪伴、看护、简单医疗诊断等，该公司的市场营销哲学是 </w:t>
      </w:r>
    </w:p>
    <w:p w14:paraId="4AA384F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A.生产导向</w:t>
      </w:r>
    </w:p>
    <w:p w14:paraId="41EEE6A4">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B.顾客导向</w:t>
      </w:r>
    </w:p>
    <w:p w14:paraId="2CD86BB9">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 产品导向 </w:t>
      </w:r>
    </w:p>
    <w:p w14:paraId="3C62E0BE">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D.推销导向</w:t>
      </w:r>
    </w:p>
    <w:p w14:paraId="7D581AE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2.雾霾天气导致"防霾口罩"在市场上出现供不应求的现象，这种对"防霾口罩"的</w:t>
      </w:r>
    </w:p>
    <w:p w14:paraId="3B47A38C">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需求属于 </w:t>
      </w:r>
    </w:p>
    <w:p w14:paraId="1B14ECAC">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A.负需求</w:t>
      </w:r>
    </w:p>
    <w:p w14:paraId="6AD96139">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B.无需求</w:t>
      </w:r>
    </w:p>
    <w:p w14:paraId="12EAA151">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C.有害需求</w:t>
      </w:r>
    </w:p>
    <w:p w14:paraId="5B6970F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D.过量需求</w:t>
      </w:r>
    </w:p>
    <w:p w14:paraId="7FFA24EC">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3.基于迈克尔·波特教授提出的价值链理论，下列不属于支持性活动的是</w:t>
      </w:r>
    </w:p>
    <w:p w14:paraId="2AD0A899">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A.服务</w:t>
      </w:r>
    </w:p>
    <w:p w14:paraId="6B8BCBB6">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B.人力资源管理 </w:t>
      </w:r>
    </w:p>
    <w:p w14:paraId="485425C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C.技术开发</w:t>
      </w:r>
    </w:p>
    <w:p w14:paraId="58E0A815">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D.企业基础设施</w:t>
      </w:r>
    </w:p>
    <w:p w14:paraId="5E3624E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4.某电商购物平台和某视频网站平台联合推出联名年卡，这一举措不仅为消费者节省年卡费用，还为客户提供更多选择。这种关系营销的实现策略是 </w:t>
      </w:r>
    </w:p>
    <w:p w14:paraId="54B8A02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 建立社会联系 </w:t>
      </w:r>
    </w:p>
    <w:p w14:paraId="354A86A4">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B.构建顾客资产</w:t>
      </w:r>
    </w:p>
    <w:p w14:paraId="6223E331">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C.建立财务联系</w:t>
      </w:r>
    </w:p>
    <w:p w14:paraId="3D7D366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D.建立结构性联系</w:t>
      </w:r>
    </w:p>
    <w:p w14:paraId="773E04F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5. CQ 笔记本电脑公司营销信息系统需要营销人员及时提供订货数量、销售额、产品成本等信息。这种提供最基本营销信息的子系统是</w:t>
      </w:r>
    </w:p>
    <w:p w14:paraId="085CB851">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A.内部报告系统</w:t>
      </w:r>
    </w:p>
    <w:p w14:paraId="2E9D0A70">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B.营销情报系统 </w:t>
      </w:r>
    </w:p>
    <w:p w14:paraId="416D23E0">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C.营销调研系统</w:t>
      </w:r>
    </w:p>
    <w:p w14:paraId="292A6960">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D.营销决策系统</w:t>
      </w:r>
    </w:p>
    <w:p w14:paraId="63A0AD0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6.MEILE 儿童牛奶饮品的市场增长率为 13%，相对市场份额是 0.6，这个战略业务单位的类型是 </w:t>
      </w:r>
    </w:p>
    <w:p w14:paraId="0E3AD95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A.问题类 </w:t>
      </w:r>
    </w:p>
    <w:p w14:paraId="0B1C5F9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B.明星类</w:t>
      </w:r>
    </w:p>
    <w:p w14:paraId="1C87AF6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C.现金牛类 </w:t>
      </w:r>
    </w:p>
    <w:p w14:paraId="555796B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D.瘦狗类</w:t>
      </w:r>
    </w:p>
    <w:p w14:paraId="4F1B997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7.某国居民忌讳数字"4"，企业在向该国出口产品时要尽量避开这些数字，这种影响企业营销活动的宏观环境是 </w:t>
      </w:r>
    </w:p>
    <w:p w14:paraId="51559596">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A.人口环境</w:t>
      </w:r>
    </w:p>
    <w:p w14:paraId="6C7084C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B.经济环境</w:t>
      </w:r>
    </w:p>
    <w:p w14:paraId="0DC5F51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C.社会文化环境 </w:t>
      </w:r>
    </w:p>
    <w:p w14:paraId="1097F410">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D.自然环境</w:t>
      </w:r>
    </w:p>
    <w:p w14:paraId="34DE2A2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8.SWOT 分析中的"T"指的是 </w:t>
      </w:r>
    </w:p>
    <w:p w14:paraId="33328B5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 优势 </w:t>
      </w:r>
    </w:p>
    <w:p w14:paraId="50ADCCC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B.劣势</w:t>
      </w:r>
    </w:p>
    <w:p w14:paraId="01AD955E">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 机会 </w:t>
      </w:r>
    </w:p>
    <w:p w14:paraId="0D3BC85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D.威胁</w:t>
      </w:r>
    </w:p>
    <w:p w14:paraId="2763265C">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9.下列描述属于习惯性购买行为特征的是</w:t>
      </w:r>
    </w:p>
    <w:p w14:paraId="56C5D34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A.消费者介入程度较低，但产品品牌差异很大</w:t>
      </w:r>
    </w:p>
    <w:p w14:paraId="64EC6DB4">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8.消费者介入程度较低，且产品品牌差择概术</w:t>
      </w:r>
    </w:p>
    <w:p w14:paraId="0B66F3D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C.消费者介入程度较高，且产品品牌差异很大 </w:t>
      </w:r>
    </w:p>
    <w:p w14:paraId="1DB9727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D.消费者介入程度较高，但产品品牌差异很小</w:t>
      </w:r>
    </w:p>
    <w:p w14:paraId="09B20AB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10.某旅行社专门针对老年人推出"夕阳红"旅行项目，这种市场细分的依据是</w:t>
      </w:r>
    </w:p>
    <w:p w14:paraId="2B2CE704">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A.地理变量 </w:t>
      </w:r>
    </w:p>
    <w:p w14:paraId="3C3145E6">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B.人口变量</w:t>
      </w:r>
    </w:p>
    <w:p w14:paraId="3D3201B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C.心理变量 </w:t>
      </w:r>
    </w:p>
    <w:p w14:paraId="6636204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D.行为变量</w:t>
      </w:r>
    </w:p>
    <w:p w14:paraId="49B8D50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11.JH 公司对其生产的营养保健品系列使用A品牌，日用品系列使用B品牌，化妆品系列使用 C品牌，该公司的品牌名称策略是 </w:t>
      </w:r>
    </w:p>
    <w:p w14:paraId="191489D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A.个别品牌名称 </w:t>
      </w:r>
    </w:p>
    <w:p w14:paraId="01AC5AC0">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B.家族品牌名称 </w:t>
      </w:r>
    </w:p>
    <w:p w14:paraId="335CFCB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C.独立家族品牌名称</w:t>
      </w:r>
    </w:p>
    <w:p w14:paraId="268283F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D.组合品牌名称</w:t>
      </w:r>
    </w:p>
    <w:p w14:paraId="79A996DE">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12.对消费者购买的产品提供维修、产品保证、零配件供应等服务，这体现的产品层次是</w:t>
      </w:r>
    </w:p>
    <w:p w14:paraId="1E0404C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A.核心产品 </w:t>
      </w:r>
    </w:p>
    <w:p w14:paraId="24D95D6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B. 基础产品 </w:t>
      </w:r>
    </w:p>
    <w:p w14:paraId="456CED8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 期望产品</w:t>
      </w:r>
    </w:p>
    <w:p w14:paraId="08FCB05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D.延伸产品</w:t>
      </w:r>
    </w:p>
    <w:p w14:paraId="68D203E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13.消费者在购买名贵字画类产品时，对其有特殊偏好而愿意付出购买努力，该类产品属于 </w:t>
      </w:r>
    </w:p>
    <w:p w14:paraId="541FB78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A.便利品 </w:t>
      </w:r>
    </w:p>
    <w:p w14:paraId="7D843B1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B.选购品</w:t>
      </w:r>
    </w:p>
    <w:p w14:paraId="22338E20">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C.特殊品 </w:t>
      </w:r>
    </w:p>
    <w:p w14:paraId="1FF54196">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D.非涡求品</w:t>
      </w:r>
    </w:p>
    <w:p w14:paraId="359C9829">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14.KL公司推出的擦玻璃机器人进入市场初期制定了尽可能高的价格，其定价目标是</w:t>
      </w:r>
    </w:p>
    <w:p w14:paraId="15450A3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A.维持基本生存 </w:t>
      </w:r>
    </w:p>
    <w:p w14:paraId="018BFAC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B.产品—质量领先</w:t>
      </w:r>
    </w:p>
    <w:p w14:paraId="1E9D3A4E">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C.市场份额最大化 </w:t>
      </w:r>
    </w:p>
    <w:p w14:paraId="03FDBD0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D.市场撇脂最大化</w:t>
      </w:r>
    </w:p>
    <w:p w14:paraId="4F260DAE">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15.某饮料在超市购买和在酒店消费时的售价不一样，这种差别定价策略是</w:t>
      </w:r>
    </w:p>
    <w:p w14:paraId="0563397E">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A.顾客细分定价 </w:t>
      </w:r>
    </w:p>
    <w:p w14:paraId="0DCD964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B.形象差别定价 </w:t>
      </w:r>
    </w:p>
    <w:p w14:paraId="79B65BB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C.渠道差别定价</w:t>
      </w:r>
    </w:p>
    <w:p w14:paraId="3AAA3D6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D.时间差别定价</w:t>
      </w:r>
    </w:p>
    <w:p w14:paraId="42104B7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16.WT 公司通过代理商将按摩椅销售给零售商，零售商再将产品销售给用户，这种分销渠道是 </w:t>
      </w:r>
    </w:p>
    <w:p w14:paraId="540AD1C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A.零级渠道 </w:t>
      </w:r>
    </w:p>
    <w:p w14:paraId="508F935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B.一级渠道 </w:t>
      </w:r>
    </w:p>
    <w:p w14:paraId="474452A0">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C.二级渠道</w:t>
      </w:r>
    </w:p>
    <w:p w14:paraId="7D67D2C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D.三级渠道</w:t>
      </w:r>
    </w:p>
    <w:p w14:paraId="6EC522B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17.媒体选择的分析指标中，某一媒体在一定时期内触及的总人次数占总人口的百分比指的是 </w:t>
      </w:r>
    </w:p>
    <w:p w14:paraId="1E9727D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A.毛评点 </w:t>
      </w:r>
    </w:p>
    <w:p w14:paraId="05F5988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B.覆盖率</w:t>
      </w:r>
    </w:p>
    <w:p w14:paraId="0E0500B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C.到达率 </w:t>
      </w:r>
    </w:p>
    <w:p w14:paraId="2CC3AFD9">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D.暴露频次</w:t>
      </w:r>
    </w:p>
    <w:p w14:paraId="43FD9FA1">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18.MS 公司按照市场系统安排其营销机构，使市场成为公司各部门为之服务的中心,这种组织类型属于 </w:t>
      </w:r>
    </w:p>
    <w:p w14:paraId="10ED71D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A.产品型营销组织 </w:t>
      </w:r>
    </w:p>
    <w:p w14:paraId="3B16F1F4">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B.市场型营销组织 </w:t>
      </w:r>
    </w:p>
    <w:p w14:paraId="1098C63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C.地理型营销组织</w:t>
      </w:r>
    </w:p>
    <w:p w14:paraId="5960F28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D.职能型营销组织</w:t>
      </w:r>
    </w:p>
    <w:p w14:paraId="20BD70A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19.企业采用销售分析、市场份额分析进行市场营销控制，这种市场营销控制的类型是</w:t>
      </w:r>
    </w:p>
    <w:p w14:paraId="7A49AF7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A.效率控制 </w:t>
      </w:r>
    </w:p>
    <w:p w14:paraId="7297494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B.战略控制 </w:t>
      </w:r>
    </w:p>
    <w:p w14:paraId="3DE2549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C.年度计划控制</w:t>
      </w:r>
    </w:p>
    <w:p w14:paraId="4987A0D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D.盈利能力控制</w:t>
      </w:r>
    </w:p>
    <w:p w14:paraId="02A309E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20.企业对信息系统、计划系统、新产品开发系统和控制系统进行审计，这种营销审计活动是</w:t>
      </w:r>
    </w:p>
    <w:p w14:paraId="7799638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A.营销环境审计 </w:t>
      </w:r>
    </w:p>
    <w:p w14:paraId="5EE7E790">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B.营销系统审计</w:t>
      </w:r>
    </w:p>
    <w:p w14:paraId="3678E52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 营销组织审计 </w:t>
      </w:r>
    </w:p>
    <w:p w14:paraId="121B8BD1">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D.营销功能审计</w:t>
      </w:r>
    </w:p>
    <w:p w14:paraId="3F52B62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b/>
          <w:bCs/>
          <w:sz w:val="21"/>
          <w:szCs w:val="21"/>
        </w:rPr>
        <w:t>二、多项选择题∶本大题共 5 小题，每小题 2分，共 10 分。在每小题列出的备选项中至少有两项是符合题目要求的，请将其选出，错选、多选或少选均无分。</w:t>
      </w:r>
      <w:r>
        <w:rPr>
          <w:rFonts w:hint="eastAsia" w:ascii="宋体" w:hAnsi="宋体" w:eastAsia="宋体" w:cs="宋体"/>
          <w:sz w:val="21"/>
          <w:szCs w:val="21"/>
        </w:rPr>
        <w:t xml:space="preserve"> </w:t>
      </w:r>
    </w:p>
    <w:p w14:paraId="37B957C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21.市场营销是让渡价值的系统流程，这一流程包括</w:t>
      </w:r>
    </w:p>
    <w:p w14:paraId="5CDC6085">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A.选择价值</w:t>
      </w:r>
    </w:p>
    <w:p w14:paraId="0B5F47A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B.提供价值</w:t>
      </w:r>
    </w:p>
    <w:p w14:paraId="4DF5A11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C.传播价值</w:t>
      </w:r>
    </w:p>
    <w:p w14:paraId="48E2F3D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D.交换价值 </w:t>
      </w:r>
    </w:p>
    <w:p w14:paraId="5B2CF66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E.体验价值</w:t>
      </w:r>
    </w:p>
    <w:p w14:paraId="373AEC1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22.企业对顾客满意情况进行调查的测量方法包括</w:t>
      </w:r>
    </w:p>
    <w:p w14:paraId="114F868E">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A.顾客维系 </w:t>
      </w:r>
    </w:p>
    <w:p w14:paraId="4218C7F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B.顾客吸引</w:t>
      </w:r>
    </w:p>
    <w:p w14:paraId="6BA5D384">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C.佯装购物者</w:t>
      </w:r>
    </w:p>
    <w:p w14:paraId="352F6F9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D.顾客满意度调查</w:t>
      </w:r>
    </w:p>
    <w:p w14:paraId="7F81844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E.投诉与建议系统</w:t>
      </w:r>
    </w:p>
    <w:p w14:paraId="3DC4B97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23.调研人员可采用的实地调研方法包括</w:t>
      </w:r>
    </w:p>
    <w:p w14:paraId="2796ECB9">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A.文案 </w:t>
      </w:r>
    </w:p>
    <w:p w14:paraId="69667B1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B.抽样</w:t>
      </w:r>
    </w:p>
    <w:p w14:paraId="294CC52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C.访问 </w:t>
      </w:r>
    </w:p>
    <w:p w14:paraId="2020DC55">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D.试验</w:t>
      </w:r>
    </w:p>
    <w:p w14:paraId="669E181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E.问卷</w:t>
      </w:r>
    </w:p>
    <w:p w14:paraId="1E986B60">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24.企业市场定位的层次有</w:t>
      </w:r>
    </w:p>
    <w:p w14:paraId="7642C265">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A.产品定位 </w:t>
      </w:r>
    </w:p>
    <w:p w14:paraId="2BFCA82A">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 服务定位</w:t>
      </w:r>
    </w:p>
    <w:p w14:paraId="4A97BC3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C. 人员定位 </w:t>
      </w:r>
    </w:p>
    <w:p w14:paraId="3D824441">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D.形象定位 </w:t>
      </w:r>
    </w:p>
    <w:p w14:paraId="5FE5C4E8">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E. 渠道定位</w:t>
      </w:r>
    </w:p>
    <w:p w14:paraId="3B564F8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25.下列属于公共关系主要任务的有 </w:t>
      </w:r>
    </w:p>
    <w:p w14:paraId="16C800F3">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A.游说</w:t>
      </w:r>
    </w:p>
    <w:p w14:paraId="5D372946">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B.企业形象宣传</w:t>
      </w:r>
    </w:p>
    <w:p w14:paraId="5ACF2A1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C. 处理危机事件</w:t>
      </w:r>
    </w:p>
    <w:p w14:paraId="002228BD">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D.促使消费者大量即兴购买 </w:t>
      </w:r>
    </w:p>
    <w:p w14:paraId="2F2FD4B4">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E.沟通与新闻媒体的关系</w:t>
      </w:r>
    </w:p>
    <w:p w14:paraId="25972CC7">
      <w:pPr>
        <w:pStyle w:val="4"/>
        <w:widowControl/>
        <w:spacing w:beforeAutospacing="0" w:afterAutospacing="0" w:line="480" w:lineRule="auto"/>
        <w:rPr>
          <w:rFonts w:hint="eastAsia" w:ascii="宋体" w:hAnsi="宋体" w:eastAsia="宋体" w:cs="宋体"/>
          <w:sz w:val="21"/>
          <w:szCs w:val="21"/>
        </w:rPr>
      </w:pPr>
    </w:p>
    <w:p w14:paraId="6A31C4FF">
      <w:pPr>
        <w:pStyle w:val="4"/>
        <w:widowControl/>
        <w:spacing w:beforeAutospacing="0" w:afterAutospacing="0" w:line="480" w:lineRule="auto"/>
        <w:rPr>
          <w:rFonts w:hint="eastAsia" w:ascii="宋体" w:hAnsi="宋体" w:eastAsia="宋体" w:cs="宋体"/>
          <w:sz w:val="21"/>
          <w:szCs w:val="21"/>
        </w:rPr>
      </w:pPr>
    </w:p>
    <w:p w14:paraId="3B0088C7">
      <w:pPr>
        <w:pStyle w:val="4"/>
        <w:widowControl/>
        <w:spacing w:beforeAutospacing="0" w:afterAutospacing="0" w:line="480" w:lineRule="auto"/>
        <w:rPr>
          <w:rFonts w:hint="eastAsia" w:ascii="宋体" w:hAnsi="宋体" w:eastAsia="宋体" w:cs="宋体"/>
          <w:sz w:val="21"/>
          <w:szCs w:val="21"/>
        </w:rPr>
      </w:pPr>
    </w:p>
    <w:p w14:paraId="3342B212">
      <w:pPr>
        <w:pStyle w:val="4"/>
        <w:widowControl/>
        <w:spacing w:beforeAutospacing="0" w:afterAutospacing="0" w:line="480" w:lineRule="auto"/>
        <w:jc w:val="center"/>
        <w:rPr>
          <w:rFonts w:hint="eastAsia" w:ascii="宋体" w:hAnsi="宋体" w:eastAsia="宋体" w:cs="宋体"/>
          <w:b/>
          <w:bCs/>
          <w:sz w:val="32"/>
          <w:szCs w:val="32"/>
        </w:rPr>
      </w:pPr>
      <w:r>
        <w:rPr>
          <w:rFonts w:hint="eastAsia" w:ascii="宋体" w:hAnsi="宋体" w:eastAsia="宋体" w:cs="宋体"/>
          <w:b/>
          <w:bCs/>
          <w:sz w:val="32"/>
          <w:szCs w:val="32"/>
        </w:rPr>
        <w:t>第二部分 非选择题</w:t>
      </w:r>
    </w:p>
    <w:p w14:paraId="72AD1491">
      <w:pPr>
        <w:pStyle w:val="4"/>
        <w:widowControl/>
        <w:spacing w:beforeAutospacing="0" w:afterAutospacing="0" w:line="480" w:lineRule="auto"/>
        <w:rPr>
          <w:rFonts w:hint="eastAsia" w:ascii="宋体" w:hAnsi="宋体" w:eastAsia="宋体" w:cs="宋体"/>
          <w:b/>
          <w:bCs/>
          <w:sz w:val="21"/>
          <w:szCs w:val="21"/>
        </w:rPr>
      </w:pPr>
      <w:r>
        <w:rPr>
          <w:rFonts w:hint="eastAsia" w:ascii="宋体" w:hAnsi="宋体" w:eastAsia="宋体" w:cs="宋体"/>
          <w:b/>
          <w:bCs/>
          <w:sz w:val="21"/>
          <w:szCs w:val="21"/>
        </w:rPr>
        <w:t xml:space="preserve">三、简答题∶本大题共5小题，每小题6 分，共 30 分。 </w:t>
      </w:r>
    </w:p>
    <w:p w14:paraId="64207B7B">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26.简述有效市场营销调研的流程。</w:t>
      </w:r>
    </w:p>
    <w:p w14:paraId="6F4C8CE2">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27.按照策划的组织层次分类，营销策划的类型有哪些? </w:t>
      </w:r>
    </w:p>
    <w:p w14:paraId="5CC93AF1">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28.心理定价策略有哪些种类?</w:t>
      </w:r>
    </w:p>
    <w:p w14:paraId="5B3F9E0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29.简述分销渠道成员管理的内容。 </w:t>
      </w:r>
    </w:p>
    <w:p w14:paraId="3AF00377">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30.简述人员销售决策的内容。</w:t>
      </w:r>
    </w:p>
    <w:p w14:paraId="089584FB">
      <w:pPr>
        <w:pStyle w:val="4"/>
        <w:widowControl/>
        <w:numPr>
          <w:ilvl w:val="0"/>
          <w:numId w:val="0"/>
        </w:numPr>
        <w:spacing w:beforeAutospacing="0" w:afterAutospacing="0" w:line="480" w:lineRule="auto"/>
        <w:ind w:leftChars="0"/>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案例分析题∶本大题共2小题，第31 题 10 分，第32 题 15 分，共25 分。</w:t>
      </w:r>
    </w:p>
    <w:p w14:paraId="47857954">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 xml:space="preserve">31.伯雅公司是一家北欧知名化妆品公司，2015 年，该公司以提供同质产品和服务的方式进入中国市场，受到消费者的青睐.2018年，该公司在中国南方地区的产品销售量开始下滑，经过市场调研，发现该公司地处北欧，主打的产品侧重于保湿、去皱、提亮，更适合中国北方女性消费者使用;而中国南方气候高热高湿，女性消费者使用后容易引起皮肤不适，鉴于此，2019 年，伯雅公司针对中国市场，按照南方与北方两个区域进行市场划分，对化妆品的原材料构成、功能等进行改良，分别推出不同的主打产品以满足不同地区用户的差异化需求。经过这一番调整，该公司销售额由降转升。问∶（1）结合案例分析伯雅公司 2019 年前、后分别采用的目标市场覆盖策略（6 分）（2）结合案例分析伯雅公司推出新产品时主要考虑了人口环境中的哪两个因素。（4分） </w:t>
      </w:r>
    </w:p>
    <w:p w14:paraId="2F71289F">
      <w:pPr>
        <w:pStyle w:val="4"/>
        <w:widowControl/>
        <w:spacing w:beforeAutospacing="0" w:afterAutospacing="0" w:line="480" w:lineRule="auto"/>
        <w:rPr>
          <w:rFonts w:hint="eastAsia" w:ascii="宋体" w:hAnsi="宋体" w:eastAsia="宋体" w:cs="宋体"/>
          <w:sz w:val="21"/>
          <w:szCs w:val="21"/>
        </w:rPr>
      </w:pPr>
      <w:r>
        <w:rPr>
          <w:rFonts w:hint="eastAsia" w:ascii="宋体" w:hAnsi="宋体" w:eastAsia="宋体" w:cs="宋体"/>
          <w:sz w:val="21"/>
          <w:szCs w:val="21"/>
        </w:rPr>
        <w:t>32.小李大学毕业后找到了一份喜欢的工作，但离家距离较远且公共交通不便，因此逐渐萌生买车的想法。小李此后开始在各种媒体收集信息，并和拥有私人汽车的单位同事、邻居和朋友进行咨询，充分了解各种车型在使用方面的优点和缺点。在经过仔细比较并试驾后，小李最终决定贷款购买"飞逸"公司生产的A 车。该车已经上市4年，原主要针对中年人市场，但是近期销售增长率和销售额的绝对水平开始下降，因此该公司对A车的外形设计进行改良，突出其动感绚丽、热烈奔放的特点。新车型推出后通过增加销售网点并加大广告推广宣传力度，又获得了年轻用户的青睐和追捧，小李使用A车一段时间后，对油耗、操控非常满意，唯一不满意的就是隔音效果差强人意。（1）结合案例分析小李购买 A车的购买决策流程。（10 分）（2）结合案例分析 A 车目前所处的产品生命周期阶段，并说明该公司采取了哪些营销策略。（5分）</w:t>
      </w:r>
    </w:p>
    <w:p w14:paraId="3622467D">
      <w:pPr>
        <w:pStyle w:val="4"/>
        <w:widowControl/>
        <w:spacing w:beforeAutospacing="0" w:afterAutospacing="0" w:line="360" w:lineRule="auto"/>
        <w:rPr>
          <w:rFonts w:hint="eastAsia" w:ascii="宋体" w:hAnsi="宋体" w:eastAsia="宋体" w:cs="宋体"/>
          <w:sz w:val="21"/>
          <w:szCs w:val="21"/>
        </w:rPr>
      </w:pPr>
    </w:p>
    <w:p w14:paraId="175A365F">
      <w:pPr>
        <w:pStyle w:val="4"/>
        <w:widowControl/>
        <w:spacing w:beforeAutospacing="0" w:afterAutospacing="0"/>
        <w:rPr>
          <w:rFonts w:hint="eastAsia" w:ascii="宋体" w:hAnsi="宋体" w:eastAsia="宋体" w:cs="宋体"/>
          <w:sz w:val="21"/>
          <w:szCs w:val="21"/>
        </w:rPr>
      </w:pPr>
    </w:p>
    <w:p w14:paraId="4AFE2243">
      <w:pPr>
        <w:pStyle w:val="4"/>
        <w:widowControl/>
        <w:spacing w:beforeAutospacing="0" w:afterAutospacing="0" w:line="360" w:lineRule="auto"/>
        <w:rPr>
          <w:rFonts w:hint="eastAsia" w:ascii="宋体" w:hAnsi="宋体" w:eastAsia="宋体" w:cs="宋体"/>
          <w:sz w:val="21"/>
          <w:szCs w:val="21"/>
        </w:rPr>
      </w:pPr>
    </w:p>
    <w:p w14:paraId="6B572F30">
      <w:pPr>
        <w:pStyle w:val="4"/>
        <w:widowControl/>
        <w:jc w:val="center"/>
        <w:rPr>
          <w:rFonts w:hint="eastAsia" w:ascii="宋体" w:hAnsi="宋体" w:eastAsia="宋体" w:cs="宋体"/>
          <w:b/>
          <w:bCs/>
          <w:sz w:val="32"/>
          <w:szCs w:val="32"/>
        </w:rPr>
      </w:pPr>
    </w:p>
    <w:p w14:paraId="72AD91CD">
      <w:pPr>
        <w:pStyle w:val="4"/>
        <w:widowControl/>
        <w:jc w:val="center"/>
        <w:rPr>
          <w:rFonts w:hint="eastAsia" w:ascii="宋体" w:hAnsi="宋体" w:eastAsia="宋体" w:cs="宋体"/>
          <w:b/>
          <w:bCs/>
          <w:sz w:val="32"/>
          <w:szCs w:val="32"/>
        </w:rPr>
      </w:pPr>
    </w:p>
    <w:p w14:paraId="78973962">
      <w:pPr>
        <w:pStyle w:val="4"/>
        <w:widowControl/>
        <w:jc w:val="center"/>
        <w:rPr>
          <w:rFonts w:hint="eastAsia" w:ascii="宋体" w:hAnsi="宋体" w:eastAsia="宋体" w:cs="宋体"/>
          <w:b/>
          <w:bCs/>
          <w:sz w:val="32"/>
          <w:szCs w:val="32"/>
        </w:rPr>
      </w:pPr>
    </w:p>
    <w:p w14:paraId="0D9E4D78">
      <w:pPr>
        <w:pStyle w:val="4"/>
        <w:widowControl/>
        <w:jc w:val="center"/>
        <w:rPr>
          <w:rFonts w:hint="eastAsia" w:ascii="宋体" w:hAnsi="宋体" w:eastAsia="宋体" w:cs="宋体"/>
          <w:b/>
          <w:bCs/>
          <w:sz w:val="32"/>
          <w:szCs w:val="32"/>
        </w:rPr>
      </w:pPr>
    </w:p>
    <w:p w14:paraId="0D2E5472">
      <w:pPr>
        <w:pStyle w:val="4"/>
        <w:widowControl/>
        <w:jc w:val="center"/>
        <w:rPr>
          <w:rFonts w:hint="eastAsia" w:ascii="宋体" w:hAnsi="宋体" w:eastAsia="宋体" w:cs="宋体"/>
          <w:b/>
          <w:bCs/>
          <w:sz w:val="32"/>
          <w:szCs w:val="32"/>
        </w:rPr>
      </w:pPr>
    </w:p>
    <w:p w14:paraId="59E54E41">
      <w:pPr>
        <w:pStyle w:val="4"/>
        <w:widowControl/>
        <w:jc w:val="center"/>
        <w:rPr>
          <w:rFonts w:hint="eastAsia" w:ascii="宋体" w:hAnsi="宋体" w:eastAsia="宋体" w:cs="宋体"/>
          <w:b/>
          <w:bCs/>
          <w:sz w:val="32"/>
          <w:szCs w:val="32"/>
        </w:rPr>
      </w:pPr>
    </w:p>
    <w:p w14:paraId="603E30E2">
      <w:pPr>
        <w:pStyle w:val="4"/>
        <w:widowControl/>
        <w:jc w:val="center"/>
        <w:rPr>
          <w:rFonts w:hint="eastAsia" w:ascii="宋体" w:hAnsi="宋体" w:eastAsia="宋体" w:cs="宋体"/>
          <w:b/>
          <w:bCs/>
          <w:sz w:val="32"/>
          <w:szCs w:val="32"/>
        </w:rPr>
      </w:pPr>
    </w:p>
    <w:p w14:paraId="46182AF4">
      <w:pPr>
        <w:pStyle w:val="4"/>
        <w:widowControl/>
        <w:jc w:val="center"/>
        <w:rPr>
          <w:rFonts w:hint="eastAsia" w:ascii="宋体" w:hAnsi="宋体" w:eastAsia="宋体" w:cs="宋体"/>
          <w:b/>
          <w:bCs/>
          <w:sz w:val="32"/>
          <w:szCs w:val="32"/>
        </w:rPr>
      </w:pPr>
    </w:p>
    <w:p w14:paraId="37065211">
      <w:pPr>
        <w:pStyle w:val="4"/>
        <w:widowControl/>
        <w:jc w:val="center"/>
        <w:rPr>
          <w:rFonts w:hint="eastAsia" w:ascii="宋体" w:hAnsi="宋体" w:eastAsia="宋体" w:cs="宋体"/>
          <w:b/>
          <w:bCs/>
          <w:sz w:val="32"/>
          <w:szCs w:val="32"/>
        </w:rPr>
      </w:pPr>
    </w:p>
    <w:p w14:paraId="5AAD4C5E">
      <w:pPr>
        <w:pStyle w:val="4"/>
        <w:widowControl/>
        <w:jc w:val="center"/>
        <w:rPr>
          <w:rFonts w:hint="eastAsia" w:ascii="宋体" w:hAnsi="宋体" w:eastAsia="宋体" w:cs="宋体"/>
          <w:b/>
          <w:bCs/>
          <w:sz w:val="32"/>
          <w:szCs w:val="32"/>
        </w:rPr>
      </w:pPr>
      <w:r>
        <w:rPr>
          <w:rFonts w:hint="eastAsia" w:ascii="宋体" w:hAnsi="宋体" w:eastAsia="宋体" w:cs="宋体"/>
          <w:b/>
          <w:bCs/>
          <w:sz w:val="32"/>
          <w:szCs w:val="32"/>
        </w:rPr>
        <w:t>2021年4月高等教育自学考试全国统--命题考试</w:t>
      </w:r>
    </w:p>
    <w:p w14:paraId="572270DC">
      <w:pPr>
        <w:pStyle w:val="4"/>
        <w:widowControl/>
        <w:jc w:val="center"/>
        <w:rPr>
          <w:rFonts w:hint="eastAsia" w:ascii="宋体" w:hAnsi="宋体" w:eastAsia="宋体" w:cs="宋体"/>
          <w:b/>
          <w:bCs/>
          <w:sz w:val="32"/>
          <w:szCs w:val="32"/>
        </w:rPr>
      </w:pPr>
      <w:r>
        <w:rPr>
          <w:rFonts w:hint="eastAsia" w:ascii="宋体" w:hAnsi="宋体" w:eastAsia="宋体" w:cs="宋体"/>
          <w:b/>
          <w:bCs/>
          <w:sz w:val="32"/>
          <w:szCs w:val="32"/>
        </w:rPr>
        <w:t>市场营销学试题答案及评分参考</w:t>
      </w:r>
    </w:p>
    <w:p w14:paraId="1A891AD7">
      <w:pPr>
        <w:pStyle w:val="4"/>
        <w:widowControl/>
        <w:jc w:val="center"/>
        <w:rPr>
          <w:rFonts w:hint="eastAsia" w:ascii="宋体" w:hAnsi="宋体" w:eastAsia="宋体" w:cs="宋体"/>
          <w:b/>
          <w:bCs/>
          <w:sz w:val="32"/>
          <w:szCs w:val="32"/>
        </w:rPr>
      </w:pPr>
      <w:r>
        <w:rPr>
          <w:rFonts w:hint="eastAsia" w:ascii="宋体" w:hAnsi="宋体" w:eastAsia="宋体" w:cs="宋体"/>
          <w:b/>
          <w:bCs/>
          <w:sz w:val="32"/>
          <w:szCs w:val="32"/>
        </w:rPr>
        <w:t>(课程代码00058)</w:t>
      </w:r>
    </w:p>
    <w:p w14:paraId="7614F917">
      <w:pPr>
        <w:pStyle w:val="4"/>
        <w:widowControl/>
        <w:rPr>
          <w:rFonts w:hint="eastAsia" w:ascii="宋体" w:hAnsi="宋体" w:eastAsia="宋体" w:cs="宋体"/>
          <w:b/>
          <w:bCs/>
          <w:sz w:val="21"/>
          <w:szCs w:val="21"/>
        </w:rPr>
      </w:pPr>
      <w:r>
        <w:rPr>
          <w:rFonts w:hint="eastAsia" w:ascii="宋体" w:hAnsi="宋体" w:eastAsia="宋体" w:cs="宋体"/>
          <w:b/>
          <w:bCs/>
          <w:sz w:val="21"/>
          <w:szCs w:val="21"/>
        </w:rPr>
        <w:t>一、单项选择题:本大题共20小题，每小题1分，共20分。</w:t>
      </w:r>
    </w:p>
    <w:p w14:paraId="1C263CC1">
      <w:pPr>
        <w:pStyle w:val="4"/>
        <w:keepNext w:val="0"/>
        <w:keepLines w:val="0"/>
        <w:pageBreakBefore w:val="0"/>
        <w:widowControl/>
        <w:kinsoku/>
        <w:wordWrap/>
        <w:overflowPunct/>
        <w:topLinePunct w:val="0"/>
        <w:autoSpaceDE/>
        <w:autoSpaceDN/>
        <w:bidi w:val="0"/>
        <w:adjustRightInd/>
        <w:snapToGrid/>
        <w:spacing w:line="240" w:lineRule="auto"/>
        <w:ind w:firstLine="42" w:firstLineChars="20"/>
        <w:textAlignment w:val="auto"/>
        <w:rPr>
          <w:rFonts w:hint="eastAsia" w:ascii="宋体" w:hAnsi="宋体" w:eastAsia="宋体" w:cs="宋体"/>
          <w:sz w:val="21"/>
          <w:szCs w:val="21"/>
        </w:rPr>
      </w:pPr>
      <w:r>
        <w:rPr>
          <w:rFonts w:hint="eastAsia" w:ascii="宋体" w:hAnsi="宋体" w:eastAsia="宋体" w:cs="宋体"/>
          <w:sz w:val="21"/>
          <w:szCs w:val="21"/>
        </w:rPr>
        <w:t>1. 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3. 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4.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5. 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6. 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8.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9. 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10. B</w:t>
      </w:r>
    </w:p>
    <w:p w14:paraId="063BC27B">
      <w:pPr>
        <w:pStyle w:val="4"/>
        <w:keepNext w:val="0"/>
        <w:keepLines w:val="0"/>
        <w:pageBreakBefore w:val="0"/>
        <w:widowControl/>
        <w:kinsoku/>
        <w:wordWrap/>
        <w:overflowPunct/>
        <w:topLinePunct w:val="0"/>
        <w:autoSpaceDE/>
        <w:autoSpaceDN/>
        <w:bidi w:val="0"/>
        <w:adjustRightInd/>
        <w:snapToGrid/>
        <w:spacing w:line="240" w:lineRule="auto"/>
        <w:ind w:firstLine="42" w:firstLineChars="20"/>
        <w:textAlignment w:val="auto"/>
        <w:rPr>
          <w:rFonts w:hint="eastAsia" w:ascii="宋体" w:hAnsi="宋体" w:eastAsia="宋体" w:cs="宋体"/>
          <w:sz w:val="21"/>
          <w:szCs w:val="21"/>
        </w:rPr>
      </w:pPr>
      <w:r>
        <w:rPr>
          <w:rFonts w:hint="eastAsia" w:ascii="宋体" w:hAnsi="宋体" w:eastAsia="宋体" w:cs="宋体"/>
          <w:sz w:val="21"/>
          <w:szCs w:val="21"/>
        </w:rPr>
        <w:t>11. 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12.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13. 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14. D</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15. 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16. 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17. A</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18. 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19. 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 B</w:t>
      </w:r>
    </w:p>
    <w:p w14:paraId="7E833BE7">
      <w:pPr>
        <w:pStyle w:val="4"/>
        <w:widowControl/>
        <w:rPr>
          <w:rFonts w:hint="eastAsia" w:ascii="宋体" w:hAnsi="宋体" w:eastAsia="宋体" w:cs="宋体"/>
          <w:b/>
          <w:bCs/>
          <w:sz w:val="21"/>
          <w:szCs w:val="21"/>
        </w:rPr>
      </w:pPr>
      <w:r>
        <w:rPr>
          <w:rFonts w:hint="eastAsia" w:ascii="宋体" w:hAnsi="宋体" w:eastAsia="宋体" w:cs="宋体"/>
          <w:b/>
          <w:bCs/>
          <w:sz w:val="21"/>
          <w:szCs w:val="21"/>
        </w:rPr>
        <w:t>二、多项选择题:本大题共5小题，每小题2分，共10分。</w:t>
      </w:r>
    </w:p>
    <w:p w14:paraId="7B795245">
      <w:pPr>
        <w:pStyle w:val="4"/>
        <w:widowControl/>
        <w:rPr>
          <w:rFonts w:hint="eastAsia" w:ascii="宋体" w:hAnsi="宋体" w:eastAsia="宋体" w:cs="宋体"/>
          <w:sz w:val="21"/>
          <w:szCs w:val="21"/>
        </w:rPr>
      </w:pPr>
      <w:r>
        <w:rPr>
          <w:rFonts w:hint="eastAsia" w:ascii="宋体" w:hAnsi="宋体" w:eastAsia="宋体" w:cs="宋体"/>
          <w:sz w:val="21"/>
          <w:szCs w:val="21"/>
        </w:rPr>
        <w:t>21. ABC</w:t>
      </w:r>
    </w:p>
    <w:p w14:paraId="4D590743">
      <w:pPr>
        <w:pStyle w:val="4"/>
        <w:widowControl/>
        <w:rPr>
          <w:rFonts w:hint="eastAsia" w:ascii="宋体" w:hAnsi="宋体" w:eastAsia="宋体" w:cs="宋体"/>
          <w:sz w:val="21"/>
          <w:szCs w:val="21"/>
        </w:rPr>
      </w:pPr>
      <w:r>
        <w:rPr>
          <w:rFonts w:hint="eastAsia" w:ascii="宋体" w:hAnsi="宋体" w:eastAsia="宋体" w:cs="宋体"/>
          <w:sz w:val="21"/>
          <w:szCs w:val="21"/>
        </w:rPr>
        <w:t>22. CDE</w:t>
      </w:r>
    </w:p>
    <w:p w14:paraId="50CD4D58">
      <w:pPr>
        <w:pStyle w:val="4"/>
        <w:widowControl/>
        <w:rPr>
          <w:rFonts w:hint="eastAsia" w:ascii="宋体" w:hAnsi="宋体" w:eastAsia="宋体" w:cs="宋体"/>
          <w:sz w:val="21"/>
          <w:szCs w:val="21"/>
        </w:rPr>
      </w:pPr>
      <w:r>
        <w:rPr>
          <w:rFonts w:hint="eastAsia" w:ascii="宋体" w:hAnsi="宋体" w:eastAsia="宋体" w:cs="宋体"/>
          <w:sz w:val="21"/>
          <w:szCs w:val="21"/>
        </w:rPr>
        <w:t>23. BCDE</w:t>
      </w:r>
    </w:p>
    <w:p w14:paraId="4E3E79E6">
      <w:pPr>
        <w:pStyle w:val="4"/>
        <w:widowControl/>
        <w:rPr>
          <w:rFonts w:hint="eastAsia" w:ascii="宋体" w:hAnsi="宋体" w:eastAsia="宋体" w:cs="宋体"/>
          <w:sz w:val="21"/>
          <w:szCs w:val="21"/>
        </w:rPr>
      </w:pPr>
      <w:r>
        <w:rPr>
          <w:rFonts w:hint="eastAsia" w:ascii="宋体" w:hAnsi="宋体" w:eastAsia="宋体" w:cs="宋体"/>
          <w:sz w:val="21"/>
          <w:szCs w:val="21"/>
        </w:rPr>
        <w:t>24. ABCDE</w:t>
      </w:r>
    </w:p>
    <w:p w14:paraId="0B4B0FCA">
      <w:pPr>
        <w:pStyle w:val="4"/>
        <w:widowControl/>
        <w:rPr>
          <w:rFonts w:hint="eastAsia" w:ascii="宋体" w:hAnsi="宋体" w:eastAsia="宋体" w:cs="宋体"/>
          <w:sz w:val="21"/>
          <w:szCs w:val="21"/>
        </w:rPr>
      </w:pPr>
      <w:r>
        <w:rPr>
          <w:rFonts w:hint="eastAsia" w:ascii="宋体" w:hAnsi="宋体" w:eastAsia="宋体" w:cs="宋体"/>
          <w:sz w:val="21"/>
          <w:szCs w:val="21"/>
        </w:rPr>
        <w:t>25. ABCE</w:t>
      </w:r>
    </w:p>
    <w:p w14:paraId="49AB80D7">
      <w:pPr>
        <w:pStyle w:val="4"/>
        <w:widowControl/>
        <w:rPr>
          <w:rFonts w:hint="eastAsia" w:ascii="宋体" w:hAnsi="宋体" w:eastAsia="宋体" w:cs="宋体"/>
          <w:b/>
          <w:bCs/>
          <w:sz w:val="21"/>
          <w:szCs w:val="21"/>
        </w:rPr>
      </w:pPr>
      <w:r>
        <w:rPr>
          <w:rFonts w:hint="eastAsia" w:ascii="宋体" w:hAnsi="宋体" w:eastAsia="宋体" w:cs="宋体"/>
          <w:b/>
          <w:bCs/>
          <w:sz w:val="21"/>
          <w:szCs w:val="21"/>
        </w:rPr>
        <w:t>三、简答题:本大题共5小题，每小题6分，共30分。</w:t>
      </w:r>
    </w:p>
    <w:p w14:paraId="0F5ACEFE">
      <w:pPr>
        <w:pStyle w:val="4"/>
        <w:widowControl/>
        <w:rPr>
          <w:rFonts w:hint="eastAsia" w:ascii="宋体" w:hAnsi="宋体" w:eastAsia="宋体" w:cs="宋体"/>
          <w:sz w:val="21"/>
          <w:szCs w:val="21"/>
        </w:rPr>
      </w:pPr>
      <w:r>
        <w:rPr>
          <w:rFonts w:hint="eastAsia" w:ascii="宋体" w:hAnsi="宋体" w:eastAsia="宋体" w:cs="宋体"/>
          <w:sz w:val="21"/>
          <w:szCs w:val="21"/>
        </w:rPr>
        <w:t>[评分参考]意思接近可酌情给分。</w:t>
      </w:r>
    </w:p>
    <w:p w14:paraId="328BABF1">
      <w:pPr>
        <w:pStyle w:val="4"/>
        <w:widowControl/>
        <w:rPr>
          <w:rFonts w:hint="eastAsia" w:ascii="宋体" w:hAnsi="宋体" w:eastAsia="宋体" w:cs="宋体"/>
          <w:sz w:val="21"/>
          <w:szCs w:val="21"/>
        </w:rPr>
      </w:pPr>
      <w:r>
        <w:rPr>
          <w:rFonts w:hint="eastAsia" w:ascii="宋体" w:hAnsi="宋体" w:eastAsia="宋体" w:cs="宋体"/>
          <w:sz w:val="21"/>
          <w:szCs w:val="21"/>
        </w:rPr>
        <w:t>26.（1）确定市场营销调研主题；（2分）</w:t>
      </w:r>
    </w:p>
    <w:p w14:paraId="00F669CF">
      <w:pPr>
        <w:pStyle w:val="4"/>
        <w:widowControl/>
        <w:rPr>
          <w:rFonts w:hint="eastAsia" w:ascii="宋体" w:hAnsi="宋体" w:eastAsia="宋体" w:cs="宋体"/>
          <w:sz w:val="21"/>
          <w:szCs w:val="21"/>
        </w:rPr>
      </w:pPr>
      <w:r>
        <w:rPr>
          <w:rFonts w:hint="eastAsia" w:ascii="宋体" w:hAnsi="宋体" w:eastAsia="宋体" w:cs="宋体"/>
          <w:sz w:val="21"/>
          <w:szCs w:val="21"/>
        </w:rPr>
        <w:t>（2）制定调研方案；（1分）</w:t>
      </w:r>
    </w:p>
    <w:p w14:paraId="5D8CC61A">
      <w:pPr>
        <w:pStyle w:val="4"/>
        <w:widowControl/>
        <w:rPr>
          <w:rFonts w:hint="eastAsia" w:ascii="宋体" w:hAnsi="宋体" w:eastAsia="宋体" w:cs="宋体"/>
          <w:sz w:val="21"/>
          <w:szCs w:val="21"/>
        </w:rPr>
      </w:pPr>
      <w:r>
        <w:rPr>
          <w:rFonts w:hint="eastAsia" w:ascii="宋体" w:hAnsi="宋体" w:eastAsia="宋体" w:cs="宋体"/>
          <w:sz w:val="21"/>
          <w:szCs w:val="21"/>
        </w:rPr>
        <w:t>（3）收集市场信息资料；（1分）</w:t>
      </w:r>
    </w:p>
    <w:p w14:paraId="3586A01D">
      <w:pPr>
        <w:pStyle w:val="4"/>
        <w:widowControl/>
        <w:rPr>
          <w:rFonts w:hint="eastAsia" w:ascii="宋体" w:hAnsi="宋体" w:eastAsia="宋体" w:cs="宋体"/>
          <w:sz w:val="21"/>
          <w:szCs w:val="21"/>
        </w:rPr>
      </w:pPr>
      <w:r>
        <w:rPr>
          <w:rFonts w:hint="eastAsia" w:ascii="宋体" w:hAnsi="宋体" w:eastAsia="宋体" w:cs="宋体"/>
          <w:sz w:val="21"/>
          <w:szCs w:val="21"/>
        </w:rPr>
        <w:t>（4）整理与分析市场信息资料；（1分）</w:t>
      </w:r>
    </w:p>
    <w:p w14:paraId="7C95187B">
      <w:pPr>
        <w:pStyle w:val="4"/>
        <w:widowControl/>
        <w:rPr>
          <w:rFonts w:hint="eastAsia" w:ascii="宋体" w:hAnsi="宋体" w:eastAsia="宋体" w:cs="宋体"/>
          <w:sz w:val="21"/>
          <w:szCs w:val="21"/>
        </w:rPr>
      </w:pPr>
      <w:r>
        <w:rPr>
          <w:rFonts w:hint="eastAsia" w:ascii="宋体" w:hAnsi="宋体" w:eastAsia="宋体" w:cs="宋体"/>
          <w:sz w:val="21"/>
          <w:szCs w:val="21"/>
        </w:rPr>
        <w:t>（5）提出市场营销调研报告。（1分）</w:t>
      </w:r>
    </w:p>
    <w:p w14:paraId="4D71FE85">
      <w:pPr>
        <w:pStyle w:val="4"/>
        <w:widowControl/>
        <w:rPr>
          <w:rFonts w:hint="eastAsia" w:ascii="宋体" w:hAnsi="宋体" w:eastAsia="宋体" w:cs="宋体"/>
          <w:sz w:val="21"/>
          <w:szCs w:val="21"/>
        </w:rPr>
      </w:pPr>
      <w:r>
        <w:rPr>
          <w:rFonts w:hint="eastAsia" w:ascii="宋体" w:hAnsi="宋体" w:eastAsia="宋体" w:cs="宋体"/>
          <w:sz w:val="21"/>
          <w:szCs w:val="21"/>
        </w:rPr>
        <w:t>27.（1）公司策划；（2分）</w:t>
      </w:r>
    </w:p>
    <w:p w14:paraId="38CE47AF">
      <w:pPr>
        <w:pStyle w:val="4"/>
        <w:widowControl/>
        <w:rPr>
          <w:rFonts w:hint="eastAsia" w:ascii="宋体" w:hAnsi="宋体" w:eastAsia="宋体" w:cs="宋体"/>
          <w:sz w:val="21"/>
          <w:szCs w:val="21"/>
        </w:rPr>
      </w:pPr>
      <w:r>
        <w:rPr>
          <w:rFonts w:hint="eastAsia" w:ascii="宋体" w:hAnsi="宋体" w:eastAsia="宋体" w:cs="宋体"/>
          <w:sz w:val="21"/>
          <w:szCs w:val="21"/>
        </w:rPr>
        <w:t>（2）部门策划；（2分）</w:t>
      </w:r>
    </w:p>
    <w:p w14:paraId="3F445336">
      <w:pPr>
        <w:pStyle w:val="4"/>
        <w:widowControl/>
        <w:rPr>
          <w:rFonts w:hint="eastAsia" w:ascii="宋体" w:hAnsi="宋体" w:eastAsia="宋体" w:cs="宋体"/>
          <w:sz w:val="21"/>
          <w:szCs w:val="21"/>
        </w:rPr>
      </w:pPr>
      <w:r>
        <w:rPr>
          <w:rFonts w:hint="eastAsia" w:ascii="宋体" w:hAnsi="宋体" w:eastAsia="宋体" w:cs="宋体"/>
          <w:sz w:val="21"/>
          <w:szCs w:val="21"/>
        </w:rPr>
        <w:t>（3）业务单位策划；（1分）</w:t>
      </w:r>
    </w:p>
    <w:p w14:paraId="2DD98AD7">
      <w:pPr>
        <w:pStyle w:val="4"/>
        <w:widowControl/>
        <w:rPr>
          <w:rFonts w:hint="eastAsia" w:ascii="宋体" w:hAnsi="宋体" w:eastAsia="宋体" w:cs="宋体"/>
          <w:sz w:val="21"/>
          <w:szCs w:val="21"/>
        </w:rPr>
      </w:pPr>
      <w:r>
        <w:rPr>
          <w:rFonts w:hint="eastAsia" w:ascii="宋体" w:hAnsi="宋体" w:eastAsia="宋体" w:cs="宋体"/>
          <w:sz w:val="21"/>
          <w:szCs w:val="21"/>
        </w:rPr>
        <w:t>（4）产品策划。（1分）</w:t>
      </w:r>
    </w:p>
    <w:p w14:paraId="7B58904D">
      <w:pPr>
        <w:pStyle w:val="4"/>
        <w:widowControl/>
        <w:rPr>
          <w:rFonts w:hint="eastAsia" w:ascii="宋体" w:hAnsi="宋体" w:eastAsia="宋体" w:cs="宋体"/>
          <w:sz w:val="21"/>
          <w:szCs w:val="21"/>
        </w:rPr>
      </w:pPr>
      <w:r>
        <w:rPr>
          <w:rFonts w:hint="eastAsia" w:ascii="宋体" w:hAnsi="宋体" w:eastAsia="宋体" w:cs="宋体"/>
          <w:sz w:val="21"/>
          <w:szCs w:val="21"/>
        </w:rPr>
        <w:t>28.（1）尾数定价；（2分）</w:t>
      </w:r>
    </w:p>
    <w:p w14:paraId="31CF67EE">
      <w:pPr>
        <w:pStyle w:val="4"/>
        <w:widowControl/>
        <w:rPr>
          <w:rFonts w:hint="eastAsia" w:ascii="宋体" w:hAnsi="宋体" w:eastAsia="宋体" w:cs="宋体"/>
          <w:sz w:val="21"/>
          <w:szCs w:val="21"/>
        </w:rPr>
      </w:pPr>
      <w:r>
        <w:rPr>
          <w:rFonts w:hint="eastAsia" w:ascii="宋体" w:hAnsi="宋体" w:eastAsia="宋体" w:cs="宋体"/>
          <w:sz w:val="21"/>
          <w:szCs w:val="21"/>
        </w:rPr>
        <w:t>（2）整数定价；（1分）</w:t>
      </w:r>
    </w:p>
    <w:p w14:paraId="18515956">
      <w:pPr>
        <w:pStyle w:val="4"/>
        <w:widowControl/>
        <w:rPr>
          <w:rFonts w:hint="eastAsia" w:ascii="宋体" w:hAnsi="宋体" w:eastAsia="宋体" w:cs="宋体"/>
          <w:sz w:val="21"/>
          <w:szCs w:val="21"/>
        </w:rPr>
      </w:pPr>
      <w:r>
        <w:rPr>
          <w:rFonts w:hint="eastAsia" w:ascii="宋体" w:hAnsi="宋体" w:eastAsia="宋体" w:cs="宋体"/>
          <w:sz w:val="21"/>
          <w:szCs w:val="21"/>
        </w:rPr>
        <w:t>（3）声望定价；（1分）</w:t>
      </w:r>
    </w:p>
    <w:p w14:paraId="27AC6CA0">
      <w:pPr>
        <w:pStyle w:val="4"/>
        <w:widowControl/>
        <w:rPr>
          <w:rFonts w:hint="eastAsia" w:ascii="宋体" w:hAnsi="宋体" w:eastAsia="宋体" w:cs="宋体"/>
          <w:sz w:val="21"/>
          <w:szCs w:val="21"/>
        </w:rPr>
      </w:pPr>
      <w:r>
        <w:rPr>
          <w:rFonts w:hint="eastAsia" w:ascii="宋体" w:hAnsi="宋体" w:eastAsia="宋体" w:cs="宋体"/>
          <w:sz w:val="21"/>
          <w:szCs w:val="21"/>
        </w:rPr>
        <w:t>（4）习惯定价；（1分）</w:t>
      </w:r>
    </w:p>
    <w:p w14:paraId="113E346F">
      <w:pPr>
        <w:pStyle w:val="4"/>
        <w:widowControl/>
        <w:spacing w:beforeAutospacing="0" w:afterAutospacing="0"/>
        <w:rPr>
          <w:rFonts w:hint="eastAsia" w:ascii="宋体" w:hAnsi="宋体" w:eastAsia="宋体" w:cs="宋体"/>
          <w:sz w:val="21"/>
          <w:szCs w:val="21"/>
        </w:rPr>
      </w:pPr>
      <w:r>
        <w:rPr>
          <w:rFonts w:hint="eastAsia" w:ascii="宋体" w:hAnsi="宋体" w:eastAsia="宋体" w:cs="宋体"/>
          <w:sz w:val="21"/>
          <w:szCs w:val="21"/>
        </w:rPr>
        <w:t>（5）招徕定价。（1分）</w:t>
      </w:r>
    </w:p>
    <w:p w14:paraId="2E323E39">
      <w:pPr>
        <w:pStyle w:val="4"/>
        <w:widowControl/>
        <w:rPr>
          <w:rFonts w:hint="eastAsia" w:ascii="宋体" w:hAnsi="宋体" w:eastAsia="宋体" w:cs="宋体"/>
          <w:sz w:val="21"/>
          <w:szCs w:val="21"/>
        </w:rPr>
      </w:pPr>
      <w:r>
        <w:rPr>
          <w:rFonts w:hint="eastAsia" w:ascii="宋体" w:hAnsi="宋体" w:eastAsia="宋体" w:cs="宋体"/>
          <w:sz w:val="21"/>
          <w:szCs w:val="21"/>
        </w:rPr>
        <w:t>29.（1）渠道成员的选择；（2分）</w:t>
      </w:r>
    </w:p>
    <w:p w14:paraId="16710346">
      <w:pPr>
        <w:pStyle w:val="4"/>
        <w:widowControl/>
        <w:rPr>
          <w:rFonts w:hint="eastAsia" w:ascii="宋体" w:hAnsi="宋体" w:eastAsia="宋体" w:cs="宋体"/>
          <w:sz w:val="21"/>
          <w:szCs w:val="21"/>
        </w:rPr>
      </w:pPr>
      <w:r>
        <w:rPr>
          <w:rFonts w:hint="eastAsia" w:ascii="宋体" w:hAnsi="宋体" w:eastAsia="宋体" w:cs="宋体"/>
          <w:sz w:val="21"/>
          <w:szCs w:val="21"/>
        </w:rPr>
        <w:t>（2）渠道成员的培训；（1分）</w:t>
      </w:r>
    </w:p>
    <w:p w14:paraId="2E575489">
      <w:pPr>
        <w:pStyle w:val="4"/>
        <w:widowControl/>
        <w:rPr>
          <w:rFonts w:hint="eastAsia" w:ascii="宋体" w:hAnsi="宋体" w:eastAsia="宋体" w:cs="宋体"/>
          <w:sz w:val="21"/>
          <w:szCs w:val="21"/>
        </w:rPr>
      </w:pPr>
      <w:r>
        <w:rPr>
          <w:rFonts w:hint="eastAsia" w:ascii="宋体" w:hAnsi="宋体" w:eastAsia="宋体" w:cs="宋体"/>
          <w:sz w:val="21"/>
          <w:szCs w:val="21"/>
        </w:rPr>
        <w:t>（3）渠道成员的激励；（1分）</w:t>
      </w:r>
    </w:p>
    <w:p w14:paraId="588B3018">
      <w:pPr>
        <w:pStyle w:val="4"/>
        <w:widowControl/>
        <w:rPr>
          <w:rFonts w:hint="eastAsia" w:ascii="宋体" w:hAnsi="宋体" w:eastAsia="宋体" w:cs="宋体"/>
          <w:sz w:val="21"/>
          <w:szCs w:val="21"/>
        </w:rPr>
      </w:pPr>
      <w:r>
        <w:rPr>
          <w:rFonts w:hint="eastAsia" w:ascii="宋体" w:hAnsi="宋体" w:eastAsia="宋体" w:cs="宋体"/>
          <w:sz w:val="21"/>
          <w:szCs w:val="21"/>
        </w:rPr>
        <w:t>（4）渠道成员的评价；（1分）</w:t>
      </w:r>
    </w:p>
    <w:p w14:paraId="41F85D10">
      <w:pPr>
        <w:pStyle w:val="4"/>
        <w:widowControl/>
        <w:rPr>
          <w:rFonts w:hint="eastAsia" w:ascii="宋体" w:hAnsi="宋体" w:eastAsia="宋体" w:cs="宋体"/>
          <w:sz w:val="21"/>
          <w:szCs w:val="21"/>
        </w:rPr>
      </w:pPr>
      <w:r>
        <w:rPr>
          <w:rFonts w:hint="eastAsia" w:ascii="宋体" w:hAnsi="宋体" w:eastAsia="宋体" w:cs="宋体"/>
          <w:sz w:val="21"/>
          <w:szCs w:val="21"/>
        </w:rPr>
        <w:t>（5）渠道改进安排。（1分）</w:t>
      </w:r>
    </w:p>
    <w:p w14:paraId="04BA6096">
      <w:pPr>
        <w:pStyle w:val="4"/>
        <w:widowControl/>
        <w:rPr>
          <w:rFonts w:hint="eastAsia" w:ascii="宋体" w:hAnsi="宋体" w:eastAsia="宋体" w:cs="宋体"/>
          <w:sz w:val="21"/>
          <w:szCs w:val="21"/>
        </w:rPr>
      </w:pPr>
      <w:r>
        <w:rPr>
          <w:rFonts w:hint="eastAsia" w:ascii="宋体" w:hAnsi="宋体" w:eastAsia="宋体" w:cs="宋体"/>
          <w:sz w:val="21"/>
          <w:szCs w:val="21"/>
        </w:rPr>
        <w:t>30.（1）确定人员销售目标；（2分）</w:t>
      </w:r>
    </w:p>
    <w:p w14:paraId="78677D60">
      <w:pPr>
        <w:pStyle w:val="4"/>
        <w:widowControl/>
        <w:rPr>
          <w:rFonts w:hint="eastAsia" w:ascii="宋体" w:hAnsi="宋体" w:eastAsia="宋体" w:cs="宋体"/>
          <w:sz w:val="21"/>
          <w:szCs w:val="21"/>
        </w:rPr>
      </w:pPr>
      <w:r>
        <w:rPr>
          <w:rFonts w:hint="eastAsia" w:ascii="宋体" w:hAnsi="宋体" w:eastAsia="宋体" w:cs="宋体"/>
          <w:sz w:val="21"/>
          <w:szCs w:val="21"/>
        </w:rPr>
        <w:t>（2）选择人员接触方式；（1分）</w:t>
      </w:r>
    </w:p>
    <w:p w14:paraId="20A26856">
      <w:pPr>
        <w:pStyle w:val="4"/>
        <w:widowControl/>
        <w:rPr>
          <w:rFonts w:hint="eastAsia" w:ascii="宋体" w:hAnsi="宋体" w:eastAsia="宋体" w:cs="宋体"/>
          <w:sz w:val="21"/>
          <w:szCs w:val="21"/>
        </w:rPr>
      </w:pPr>
      <w:r>
        <w:rPr>
          <w:rFonts w:hint="eastAsia" w:ascii="宋体" w:hAnsi="宋体" w:eastAsia="宋体" w:cs="宋体"/>
          <w:sz w:val="21"/>
          <w:szCs w:val="21"/>
        </w:rPr>
        <w:t>（3）设计销售队伍结构；（1分）</w:t>
      </w:r>
    </w:p>
    <w:p w14:paraId="1C26401D">
      <w:pPr>
        <w:pStyle w:val="4"/>
        <w:widowControl/>
        <w:rPr>
          <w:rFonts w:hint="eastAsia" w:ascii="宋体" w:hAnsi="宋体" w:eastAsia="宋体" w:cs="宋体"/>
          <w:sz w:val="21"/>
          <w:szCs w:val="21"/>
        </w:rPr>
      </w:pPr>
      <w:r>
        <w:rPr>
          <w:rFonts w:hint="eastAsia" w:ascii="宋体" w:hAnsi="宋体" w:eastAsia="宋体" w:cs="宋体"/>
          <w:sz w:val="21"/>
          <w:szCs w:val="21"/>
        </w:rPr>
        <w:t>（4）核定销售队伍规模；（1分）</w:t>
      </w:r>
    </w:p>
    <w:p w14:paraId="42F6AFA7">
      <w:pPr>
        <w:pStyle w:val="4"/>
        <w:widowControl/>
        <w:rPr>
          <w:rFonts w:hint="eastAsia" w:ascii="宋体" w:hAnsi="宋体" w:eastAsia="宋体" w:cs="宋体"/>
          <w:sz w:val="21"/>
          <w:szCs w:val="21"/>
        </w:rPr>
      </w:pPr>
      <w:r>
        <w:rPr>
          <w:rFonts w:hint="eastAsia" w:ascii="宋体" w:hAnsi="宋体" w:eastAsia="宋体" w:cs="宋体"/>
          <w:sz w:val="21"/>
          <w:szCs w:val="21"/>
        </w:rPr>
        <w:t>（5）选定销售人员的报酬制度。（1分）</w:t>
      </w:r>
    </w:p>
    <w:p w14:paraId="22D99E54">
      <w:pPr>
        <w:pStyle w:val="4"/>
        <w:widowControl/>
        <w:rPr>
          <w:rFonts w:hint="eastAsia" w:ascii="宋体" w:hAnsi="宋体" w:eastAsia="宋体" w:cs="宋体"/>
          <w:b/>
          <w:bCs/>
          <w:sz w:val="21"/>
          <w:szCs w:val="21"/>
        </w:rPr>
      </w:pPr>
      <w:r>
        <w:rPr>
          <w:rFonts w:hint="eastAsia" w:ascii="宋体" w:hAnsi="宋体" w:eastAsia="宋体" w:cs="宋体"/>
          <w:b/>
          <w:bCs/>
          <w:sz w:val="21"/>
          <w:szCs w:val="21"/>
        </w:rPr>
        <w:t>四、案例分析题：本大题共2小题，第31题10分，第32题15分，共25分。</w:t>
      </w:r>
    </w:p>
    <w:p w14:paraId="4BBE8F55">
      <w:pPr>
        <w:pStyle w:val="4"/>
        <w:widowControl/>
        <w:rPr>
          <w:rFonts w:hint="eastAsia" w:ascii="宋体" w:hAnsi="宋体" w:eastAsia="宋体" w:cs="宋体"/>
          <w:sz w:val="21"/>
          <w:szCs w:val="21"/>
        </w:rPr>
      </w:pPr>
      <w:r>
        <w:rPr>
          <w:rFonts w:hint="eastAsia" w:ascii="宋体" w:hAnsi="宋体" w:eastAsia="宋体" w:cs="宋体"/>
          <w:sz w:val="21"/>
          <w:szCs w:val="21"/>
        </w:rPr>
        <w:t>【评分参考】意思接近可酌情给分。</w:t>
      </w:r>
    </w:p>
    <w:p w14:paraId="165F3709">
      <w:pPr>
        <w:pStyle w:val="4"/>
        <w:widowControl/>
        <w:rPr>
          <w:rFonts w:hint="eastAsia" w:ascii="宋体" w:hAnsi="宋体" w:eastAsia="宋体" w:cs="宋体"/>
          <w:sz w:val="21"/>
          <w:szCs w:val="21"/>
        </w:rPr>
      </w:pPr>
      <w:r>
        <w:rPr>
          <w:rFonts w:hint="eastAsia" w:ascii="宋体" w:hAnsi="宋体" w:eastAsia="宋体" w:cs="宋体"/>
          <w:sz w:val="21"/>
          <w:szCs w:val="21"/>
        </w:rPr>
        <w:t>31.答案要点</w:t>
      </w:r>
    </w:p>
    <w:p w14:paraId="22F19A1C">
      <w:pPr>
        <w:pStyle w:val="4"/>
        <w:widowControl/>
        <w:rPr>
          <w:rFonts w:hint="eastAsia" w:ascii="宋体" w:hAnsi="宋体" w:eastAsia="宋体" w:cs="宋体"/>
          <w:sz w:val="21"/>
          <w:szCs w:val="21"/>
        </w:rPr>
      </w:pPr>
      <w:r>
        <w:rPr>
          <w:rFonts w:hint="eastAsia" w:ascii="宋体" w:hAnsi="宋体" w:eastAsia="宋体" w:cs="宋体"/>
          <w:sz w:val="21"/>
          <w:szCs w:val="21"/>
        </w:rPr>
        <w:t>（1）①伯雅公司2019年前采用无差异营销策略（2分）——向中国市场提供同质的产品和服务。（1分）</w:t>
      </w:r>
    </w:p>
    <w:p w14:paraId="0362B52C">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②伯雅公司2019年后采用差异性营销策略（2分）——伯雅公司针对中国市场，按照南方与北方两个区域进行市场划分，对化妆品的原材料构成、功能等进行改良，分别推出不同的主打产品以满足不同地区用户的差异化需求。（1分）</w:t>
      </w:r>
    </w:p>
    <w:p w14:paraId="68A597B6">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（2）①性别结构（1分）——伯雅公司为女性消费者提供化妆品；（1分）</w:t>
      </w:r>
    </w:p>
    <w:p w14:paraId="5B5DF14B">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②人口地理分布及区间流动（1分）——伯雅公司针对中国市场，按照南方与北方两个区域进行市场划分。（1分）</w:t>
      </w:r>
    </w:p>
    <w:p w14:paraId="4B4A5920">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32.答案要点</w:t>
      </w:r>
    </w:p>
    <w:p w14:paraId="3A17D339">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（1）①确定需要（1分）——离家距离较远且公共交通不便；（1分）</w:t>
      </w:r>
    </w:p>
    <w:p w14:paraId="383E5CF6">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②信息收集（1分）——在各种媒体收集信息，并和拥有私人汽车的单位同事、邻居和朋友进行咨询，充分了解各种车型在使用方面的优点和缺点；（1分）</w:t>
      </w:r>
    </w:p>
    <w:p w14:paraId="0EC2F84F">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③方案评价（1分）——经过仔细比较并试驾；（1分）</w:t>
      </w:r>
    </w:p>
    <w:p w14:paraId="20D17345">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④购买决策（1分）——小李最终决定贷款购买A车；（1分）</w:t>
      </w:r>
    </w:p>
    <w:p w14:paraId="4BA0F19C">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⑤购后评价（1分）——使用A车一段时间后，对油耗、操控非常满意，唯一不满意的就是隔音效果差强人意。（1分）</w:t>
      </w:r>
    </w:p>
    <w:p w14:paraId="180CD835">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（2）①A车目前属于成熟期阶段——该车已经上市4年，近期销售增长率和销售额的绝对水平开始下降；（2分）</w:t>
      </w:r>
    </w:p>
    <w:p w14:paraId="21AE63E1">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②公司采取的营销策略：</w:t>
      </w:r>
    </w:p>
    <w:p w14:paraId="068A817A">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市场改进——A车原主要针对中年人市场，现又获得年轻用户的青睐；（1分）</w:t>
      </w:r>
    </w:p>
    <w:p w14:paraId="0AC7F015">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产品改进——对A车的外形设计进行改良，突出其动感绚丽、热烈奔放的特点；（1分）</w:t>
      </w:r>
    </w:p>
    <w:p w14:paraId="6CEC6EEB">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营销组合改进——增加销售网点并加大广告推广宣传力度。（1分）</w:t>
      </w:r>
    </w:p>
    <w:p w14:paraId="22BAFC2F">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五、论述题：本题15分。</w:t>
      </w:r>
    </w:p>
    <w:p w14:paraId="7FCEFDEA">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【评分参考】意思接近可酌情给分</w:t>
      </w:r>
    </w:p>
    <w:p w14:paraId="77BA7B44">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33.答案要点</w:t>
      </w:r>
    </w:p>
    <w:p w14:paraId="593EDC16">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（1）扩大市场总需求：市场领导者占有的市场份额最大，在市场总需求扩大时受益也最多。（2分）企业可通过以下几种途径扩大市场需求量：开发新用户、开辟新用途、增加使用量。（3分）</w:t>
      </w:r>
    </w:p>
    <w:p w14:paraId="7BF16960">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2）保护现有市场份额：占据市场领导地位的企业在扩大总需求的同时，还必须保护自己已取得的市场份额不被竞争者抢占。（2分）企业可采取以下策略保护现有市场份额：阵地防御、侧翼防御、以攻为守、反击防御、机动防御、收缩防御。（3分）</w:t>
      </w:r>
    </w:p>
    <w:p w14:paraId="721687CF">
      <w:pPr>
        <w:pStyle w:val="4"/>
        <w:widowControl/>
        <w:spacing w:line="360" w:lineRule="auto"/>
        <w:rPr>
          <w:rFonts w:hint="eastAsia" w:ascii="宋体" w:hAnsi="宋体" w:eastAsia="宋体" w:cs="宋体"/>
          <w:sz w:val="21"/>
          <w:szCs w:val="21"/>
        </w:rPr>
      </w:pPr>
      <w:r>
        <w:rPr>
          <w:rFonts w:hint="eastAsia" w:ascii="宋体" w:hAnsi="宋体" w:eastAsia="宋体" w:cs="宋体"/>
          <w:sz w:val="21"/>
          <w:szCs w:val="21"/>
        </w:rPr>
        <w:t>（3）扩大市场份额：一般而言，当单位产品的价格不降低且经营成本不增加时，企业利润会随着市场份额的扩大而提高。但是这并不表示提高市场份额就会自动增加利润。（2分）企业还应考虑以下3个因素：经营成本、营销组合、反垄断法。（3分）</w:t>
      </w:r>
    </w:p>
    <w:p w14:paraId="3CFB413B">
      <w:pPr>
        <w:pStyle w:val="4"/>
        <w:widowControl/>
        <w:spacing w:beforeAutospacing="0" w:afterAutospacing="0" w:line="360" w:lineRule="auto"/>
        <w:rPr>
          <w:rFonts w:hint="eastAsia" w:ascii="宋体" w:hAnsi="宋体" w:eastAsia="宋体" w:cs="宋体"/>
          <w:sz w:val="21"/>
          <w:szCs w:val="21"/>
        </w:rPr>
      </w:pPr>
    </w:p>
    <w:p w14:paraId="364AF261">
      <w:pPr>
        <w:pStyle w:val="4"/>
        <w:widowControl/>
        <w:spacing w:beforeAutospacing="0" w:afterAutospacing="0"/>
        <w:rPr>
          <w:rFonts w:hint="eastAsia" w:ascii="宋体" w:hAnsi="宋体" w:eastAsia="宋体" w:cs="宋体"/>
          <w:sz w:val="21"/>
          <w:szCs w:val="21"/>
        </w:rPr>
      </w:pPr>
    </w:p>
    <w:p w14:paraId="2544291D">
      <w:pPr>
        <w:pStyle w:val="4"/>
        <w:widowControl/>
        <w:spacing w:beforeAutospacing="0" w:afterAutospacing="0"/>
        <w:rPr>
          <w:rFonts w:hint="eastAsia" w:ascii="宋体" w:hAnsi="宋体" w:eastAsia="宋体" w:cs="宋体"/>
          <w:sz w:val="21"/>
          <w:szCs w:val="21"/>
        </w:rPr>
      </w:pPr>
    </w:p>
    <w:p w14:paraId="556D9B1A">
      <w:pPr>
        <w:pStyle w:val="4"/>
        <w:widowControl/>
        <w:spacing w:beforeAutospacing="0" w:afterAutospacing="0" w:line="360" w:lineRule="auto"/>
        <w:rPr>
          <w:rFonts w:hint="eastAsia" w:ascii="宋体" w:hAnsi="宋体" w:eastAsia="宋体" w:cs="宋体"/>
          <w:sz w:val="21"/>
          <w:szCs w:val="21"/>
        </w:rPr>
      </w:pPr>
    </w:p>
    <w:p w14:paraId="08315EC4">
      <w:pPr>
        <w:pStyle w:val="4"/>
        <w:widowControl/>
        <w:spacing w:beforeAutospacing="0" w:afterAutospacing="0"/>
        <w:rPr>
          <w:rFonts w:hint="eastAsia" w:ascii="宋体" w:hAnsi="宋体" w:eastAsia="宋体" w:cs="宋体"/>
          <w:sz w:val="21"/>
          <w:szCs w:val="21"/>
        </w:rPr>
      </w:pPr>
    </w:p>
    <w:p w14:paraId="63C87780">
      <w:pPr>
        <w:pStyle w:val="4"/>
        <w:widowControl/>
        <w:spacing w:beforeAutospacing="0" w:afterAutospacing="0"/>
        <w:rPr>
          <w:rFonts w:hint="eastAsia" w:ascii="宋体" w:hAnsi="宋体" w:eastAsia="宋体" w:cs="宋体"/>
          <w:sz w:val="21"/>
          <w:szCs w:val="21"/>
        </w:rPr>
      </w:pPr>
    </w:p>
    <w:p w14:paraId="44791B57">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M2Q4MTgyZDdkYWI2YTViODU2ZmJlOTk1MGQ0Y2YifQ=="/>
  </w:docVars>
  <w:rsids>
    <w:rsidRoot w:val="68EF6ED5"/>
    <w:rsid w:val="0000022A"/>
    <w:rsid w:val="00301D4F"/>
    <w:rsid w:val="003113EE"/>
    <w:rsid w:val="00594E92"/>
    <w:rsid w:val="005B549D"/>
    <w:rsid w:val="00963A76"/>
    <w:rsid w:val="00B41814"/>
    <w:rsid w:val="00DB4F83"/>
    <w:rsid w:val="00DB7812"/>
    <w:rsid w:val="00DF3BEE"/>
    <w:rsid w:val="00EA1967"/>
    <w:rsid w:val="08A35869"/>
    <w:rsid w:val="49600E04"/>
    <w:rsid w:val="4A6B4205"/>
    <w:rsid w:val="4B3B5A5E"/>
    <w:rsid w:val="542B1811"/>
    <w:rsid w:val="5E4A301E"/>
    <w:rsid w:val="68EF6ED5"/>
    <w:rsid w:val="6CA01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4188</Words>
  <Characters>4508</Characters>
  <Lines>34</Lines>
  <Paragraphs>9</Paragraphs>
  <TotalTime>36</TotalTime>
  <ScaleCrop>false</ScaleCrop>
  <LinksUpToDate>false</LinksUpToDate>
  <CharactersWithSpaces>4682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2021-04-29T06:14:00Z</dcterms:created>
  <dc:creator>winter</dc:creator>
  <cp:lastModifiedBy>她·</cp:lastModifiedBy>
  <dcterms:modified xsi:type="dcterms:W3CDTF">2025-03-20T09:00:32Z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23B6AD126C06472BB4AF1EAE8B4731C5</vt:lpwstr>
  </property>
  <property fmtid="{D5CDD505-2E9C-101B-9397-08002B2CF9AE}" pid="4" name="KSOTemplateDocerSaveRecord">
    <vt:lpwstr>eyJoZGlkIjoiNjQ3OTMwMzZkNzQ2NDIxYjhkZDMyOTJiMGJkMmU1ODgiLCJ1c2VySWQiOiIzMDAyMTQ2ODQifQ==</vt:lpwstr>
  </property>
</Properties>
</file>